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846DE" w14:textId="71D69EFD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717E83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SIWZ</w:t>
      </w:r>
    </w:p>
    <w:p w14:paraId="1D6FBD21" w14:textId="77777777" w:rsidR="001A178E" w:rsidRDefault="001A178E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6A9EE3E" w14:textId="6A857894" w:rsidR="00C32C40" w:rsidRPr="002F124C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</w:t>
      </w:r>
      <w:r w:rsidR="00C32C40" w:rsidRPr="002F124C">
        <w:rPr>
          <w:rFonts w:ascii="Arial" w:hAnsi="Arial" w:cs="Arial"/>
          <w:b/>
          <w:sz w:val="32"/>
          <w:szCs w:val="32"/>
        </w:rPr>
        <w:t>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Wykonawca jest małym lub średnim przedsiębiorstwem: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D7172B3" w14:textId="77777777" w:rsidR="00C32C40" w:rsidRPr="001A178E" w:rsidRDefault="007F2731" w:rsidP="00197AAB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43532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tak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713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2C40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32C40" w:rsidRPr="001A178E">
              <w:rPr>
                <w:rFonts w:ascii="Arial" w:hAnsi="Arial" w:cs="Arial"/>
                <w:sz w:val="20"/>
                <w:szCs w:val="20"/>
              </w:rPr>
              <w:t xml:space="preserve"> - nie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7B06A04E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składam/y ofertę w postępowaniu prowadzonym w trybie przetargu nieograniczonego na podstawie ustawy z dnia 29 stycznia 2004 r. – Prawo zamówień publicznych (Dz. U. z 2019 r. poz. 1843 ze zm.), którego przedmiotem </w:t>
      </w:r>
      <w:r w:rsidR="00717E83">
        <w:rPr>
          <w:rFonts w:ascii="Arial" w:hAnsi="Arial" w:cs="Arial"/>
          <w:sz w:val="20"/>
          <w:szCs w:val="20"/>
        </w:rPr>
        <w:t xml:space="preserve">są </w:t>
      </w:r>
      <w:r w:rsidR="00717E83" w:rsidRPr="00717E83">
        <w:rPr>
          <w:rFonts w:ascii="Arial" w:hAnsi="Arial" w:cs="Arial"/>
          <w:sz w:val="20"/>
          <w:szCs w:val="20"/>
        </w:rPr>
        <w:t>roboty budowlane polegające na przebudowie i rozbudowie budynku Przychodni Rejonowo - Specjalistycznej w Warszawie, Dzielnica Wilanów ul. Wiertnicza 81</w:t>
      </w:r>
      <w:r w:rsidRPr="001A178E">
        <w:rPr>
          <w:rFonts w:ascii="Arial" w:hAnsi="Arial" w:cs="Arial"/>
          <w:sz w:val="20"/>
          <w:szCs w:val="20"/>
        </w:rPr>
        <w:t xml:space="preserve"> (</w:t>
      </w:r>
      <w:r w:rsidR="00EE2A0F">
        <w:rPr>
          <w:rFonts w:ascii="Arial" w:hAnsi="Arial" w:cs="Arial"/>
          <w:sz w:val="20"/>
          <w:szCs w:val="20"/>
        </w:rPr>
        <w:t>znak</w:t>
      </w:r>
      <w:r w:rsidRPr="001A178E">
        <w:rPr>
          <w:rFonts w:ascii="Arial" w:hAnsi="Arial" w:cs="Arial"/>
          <w:sz w:val="20"/>
          <w:szCs w:val="20"/>
        </w:rPr>
        <w:t xml:space="preserve"> sprawy: </w:t>
      </w:r>
      <w:r w:rsidR="002A5F5A" w:rsidRPr="001A178E">
        <w:rPr>
          <w:rFonts w:ascii="Arial" w:hAnsi="Arial" w:cs="Arial"/>
          <w:sz w:val="20"/>
          <w:szCs w:val="20"/>
        </w:rPr>
        <w:t>SZP.26.1.</w:t>
      </w:r>
      <w:r w:rsidR="0027307E">
        <w:rPr>
          <w:rFonts w:ascii="Arial" w:hAnsi="Arial" w:cs="Arial"/>
          <w:sz w:val="20"/>
          <w:szCs w:val="20"/>
        </w:rPr>
        <w:t>2</w:t>
      </w:r>
      <w:r w:rsidR="00717E83">
        <w:rPr>
          <w:rFonts w:ascii="Arial" w:hAnsi="Arial" w:cs="Arial"/>
          <w:sz w:val="20"/>
          <w:szCs w:val="20"/>
        </w:rPr>
        <w:t>2</w:t>
      </w:r>
      <w:r w:rsidR="002A5F5A" w:rsidRPr="001A178E">
        <w:rPr>
          <w:rFonts w:ascii="Arial" w:hAnsi="Arial" w:cs="Arial"/>
          <w:sz w:val="20"/>
          <w:szCs w:val="20"/>
        </w:rPr>
        <w:t>.2020</w:t>
      </w:r>
      <w:r w:rsidRPr="001A178E">
        <w:rPr>
          <w:rFonts w:ascii="Arial" w:hAnsi="Arial" w:cs="Arial"/>
          <w:sz w:val="20"/>
          <w:szCs w:val="20"/>
        </w:rPr>
        <w:t>) i:</w:t>
      </w:r>
    </w:p>
    <w:p w14:paraId="1B5F9B2B" w14:textId="4CAD4696" w:rsidR="002F124C" w:rsidRDefault="002F124C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2E79D7C3" w14:textId="77777777" w:rsidR="00717E83" w:rsidRPr="001A178E" w:rsidRDefault="00717E83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6EEEEE" w14:textId="77777777" w:rsidR="009D0CA4" w:rsidRPr="00717E8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27CE8570" w14:textId="77777777" w:rsidR="00717E83" w:rsidRPr="00717E83" w:rsidRDefault="00717E83" w:rsidP="00717E83">
      <w:pPr>
        <w:numPr>
          <w:ilvl w:val="0"/>
          <w:numId w:val="48"/>
        </w:numPr>
        <w:spacing w:after="120" w:line="48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ryczałtową brutto: </w:t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  <w:t xml:space="preserve">........................................... zł </w:t>
      </w:r>
    </w:p>
    <w:p w14:paraId="38E1D9C0" w14:textId="464913EA" w:rsidR="00717E83" w:rsidRPr="00717E83" w:rsidRDefault="00717E83" w:rsidP="00717E83">
      <w:pPr>
        <w:spacing w:after="120" w:line="480" w:lineRule="auto"/>
        <w:ind w:left="714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brutto: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4B6B8034" w14:textId="77777777" w:rsidR="00717E83" w:rsidRPr="00717E83" w:rsidRDefault="00717E83" w:rsidP="00717E83">
      <w:pPr>
        <w:numPr>
          <w:ilvl w:val="0"/>
          <w:numId w:val="48"/>
        </w:numPr>
        <w:spacing w:after="120" w:line="48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ryczałtową netto: </w:t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</w:rPr>
        <w:t xml:space="preserve">........................................... zł  </w:t>
      </w:r>
    </w:p>
    <w:p w14:paraId="7622227B" w14:textId="77777777" w:rsidR="00717E83" w:rsidRPr="00717E83" w:rsidRDefault="00717E83" w:rsidP="00717E83">
      <w:pPr>
        <w:spacing w:after="120" w:line="480" w:lineRule="auto"/>
        <w:ind w:left="714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netto 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6E0609FA" w14:textId="19314FBF" w:rsidR="00717E83" w:rsidRPr="00717E83" w:rsidRDefault="00717E83" w:rsidP="00717E83">
      <w:pPr>
        <w:numPr>
          <w:ilvl w:val="0"/>
          <w:numId w:val="48"/>
        </w:numPr>
        <w:spacing w:after="120" w:line="480" w:lineRule="auto"/>
        <w:ind w:left="714" w:hanging="357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>podatek od towarów i usług VAT: stawka (……….%),  ........................................... zł</w:t>
      </w:r>
    </w:p>
    <w:p w14:paraId="4F3749A2" w14:textId="179EE2CD" w:rsidR="002A5F5A" w:rsidRPr="001A178E" w:rsidRDefault="002A5F5A" w:rsidP="00197AAB">
      <w:pPr>
        <w:pStyle w:val="Akapitzlist"/>
        <w:numPr>
          <w:ilvl w:val="0"/>
          <w:numId w:val="40"/>
        </w:numPr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2A5F5A" w:rsidRPr="001A178E" w14:paraId="74B1EAF1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2A5F5A" w:rsidRPr="001A178E" w14:paraId="34B155B4" w14:textId="77777777" w:rsidTr="00515903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88F04C7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1B72F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BA2EFA3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4D0434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2A5F5A" w:rsidRPr="001A178E" w14:paraId="70E390EF" w14:textId="77777777" w:rsidTr="00717E83">
        <w:trPr>
          <w:cantSplit/>
          <w:trHeight w:val="992"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231B79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85D674A" w14:textId="41718401" w:rsidR="002A5F5A" w:rsidRPr="001A178E" w:rsidRDefault="00717E83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Termin realizacji zamówienia (TR)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2503B47" w14:textId="3ADFB174" w:rsidR="002A5F5A" w:rsidRPr="001A178E" w:rsidRDefault="00C963D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F4594C">
              <w:rPr>
                <w:rFonts w:ascii="Arial" w:hAnsi="Arial" w:cs="Arial"/>
                <w:sz w:val="20"/>
                <w:szCs w:val="20"/>
              </w:rPr>
              <w:t xml:space="preserve">W ramach kryterium punktowane jest skrócenie terminu realizacji zamówienia poniżej maksymalnego dopuszczalnego terminu (tj.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413E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13E8">
              <w:rPr>
                <w:rFonts w:ascii="Arial" w:hAnsi="Arial" w:cs="Arial"/>
                <w:sz w:val="20"/>
                <w:szCs w:val="20"/>
              </w:rPr>
              <w:t>marca</w:t>
            </w:r>
            <w:r>
              <w:rPr>
                <w:rFonts w:ascii="Arial" w:hAnsi="Arial" w:cs="Arial"/>
                <w:sz w:val="20"/>
                <w:szCs w:val="20"/>
              </w:rPr>
              <w:t xml:space="preserve"> 2022 r.</w:t>
            </w:r>
            <w:r w:rsidRPr="00F4594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FEF1E0" w14:textId="5753311D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Ilość </w:t>
            </w:r>
            <w:r w:rsidR="00C963D7">
              <w:rPr>
                <w:rFonts w:ascii="Arial" w:hAnsi="Arial" w:cs="Arial"/>
                <w:sz w:val="20"/>
                <w:szCs w:val="20"/>
              </w:rPr>
              <w:t>miesięcy</w:t>
            </w:r>
            <w:r w:rsidR="00C963D7" w:rsidRPr="00F4594C">
              <w:rPr>
                <w:rFonts w:ascii="Arial" w:hAnsi="Arial" w:cs="Arial"/>
                <w:sz w:val="20"/>
                <w:szCs w:val="20"/>
              </w:rPr>
              <w:t xml:space="preserve"> poniżej maksymalnego terminu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  <w:p w14:paraId="51920B7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ACEE66A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1E6A58F6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2A5F5A" w:rsidRPr="001A178E" w14:paraId="610C86BE" w14:textId="77777777" w:rsidTr="00717E83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53C0A2C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B5F22CF" w14:textId="6E72B408" w:rsidR="002A5F5A" w:rsidRPr="001A178E" w:rsidRDefault="00717E83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Okres gwarancji (OG)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BC73D76" w14:textId="0F4DA583" w:rsidR="002A5F5A" w:rsidRPr="001A178E" w:rsidRDefault="00C963D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CC2069">
              <w:rPr>
                <w:rFonts w:ascii="Arial" w:hAnsi="Arial" w:cs="Arial"/>
                <w:sz w:val="20"/>
                <w:szCs w:val="20"/>
              </w:rPr>
              <w:t xml:space="preserve">W ramach kryterium punktowane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wydłużenie okresu gwarancji </w:t>
            </w:r>
            <w:r w:rsidRPr="00CC206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wyżej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inimalnego 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dopuszczalnego </w:t>
            </w:r>
            <w:r>
              <w:rPr>
                <w:rFonts w:ascii="Arial" w:hAnsi="Arial" w:cs="Arial"/>
                <w:sz w:val="20"/>
                <w:szCs w:val="20"/>
              </w:rPr>
              <w:t>okresu gwarancji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(tj. 3</w:t>
            </w:r>
            <w:r>
              <w:rPr>
                <w:rFonts w:ascii="Arial" w:hAnsi="Arial" w:cs="Arial"/>
                <w:sz w:val="20"/>
                <w:szCs w:val="20"/>
              </w:rPr>
              <w:t>6 miesięcy</w:t>
            </w:r>
            <w:r w:rsidRPr="00CC206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8D9EAD" w14:textId="77777777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650D1F46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375A4C2" w14:textId="77777777" w:rsidR="002A5F5A" w:rsidRPr="001A178E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33E88A3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</w:tbl>
    <w:p w14:paraId="623B4484" w14:textId="54887B45" w:rsidR="002A5F5A" w:rsidRPr="001A178E" w:rsidRDefault="002A5F5A" w:rsidP="00197AAB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 xml:space="preserve">Uwaga: </w:t>
      </w:r>
      <w:r w:rsidRPr="001A178E">
        <w:rPr>
          <w:rFonts w:ascii="Arial" w:eastAsia="Calibri" w:hAnsi="Arial" w:cs="Arial"/>
          <w:i/>
          <w:sz w:val="18"/>
          <w:szCs w:val="18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233E0992" w:rsidR="009D0CA4" w:rsidRPr="001A178E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 xml:space="preserve">Zobowiązujemy się wykonać przedmiot zamówienia w terminie </w:t>
      </w:r>
      <w:r>
        <w:rPr>
          <w:rFonts w:ascii="Arial" w:hAnsi="Arial" w:cs="Arial"/>
          <w:sz w:val="20"/>
          <w:szCs w:val="20"/>
        </w:rPr>
        <w:t>do dnia 3</w:t>
      </w:r>
      <w:r w:rsidR="007F273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7F2731">
        <w:rPr>
          <w:rFonts w:ascii="Arial" w:hAnsi="Arial" w:cs="Arial"/>
          <w:sz w:val="20"/>
          <w:szCs w:val="20"/>
        </w:rPr>
        <w:t>marca</w:t>
      </w:r>
      <w:r>
        <w:rPr>
          <w:rFonts w:ascii="Arial" w:hAnsi="Arial" w:cs="Arial"/>
          <w:sz w:val="20"/>
          <w:szCs w:val="20"/>
        </w:rPr>
        <w:t xml:space="preserve"> 2022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Istotnych Warunków Zamówienia oraz ofercie za całkowitą cenę podaną w załączonych do oferty „Formularzach asortymentowo-cenowych” dla wybranych części zamówienia (Zadania);</w:t>
      </w:r>
    </w:p>
    <w:p w14:paraId="6A194CD6" w14:textId="48DC2262" w:rsidR="00197AAB" w:rsidRPr="001A178E" w:rsidRDefault="00F5260F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Składając ofertę o</w:t>
      </w:r>
      <w:r w:rsidR="00E46E86" w:rsidRPr="001A178E">
        <w:rPr>
          <w:rFonts w:ascii="Arial" w:hAnsi="Arial" w:cs="Arial"/>
          <w:sz w:val="20"/>
          <w:szCs w:val="20"/>
        </w:rPr>
        <w:t>świadczamy, że:</w:t>
      </w:r>
    </w:p>
    <w:p w14:paraId="631F49F6" w14:textId="77777777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istotnych warunków zamówienia, nie wnosimy do niej zastrzeżeń oraz przyjmujemy warunki w niej zawarte;</w:t>
      </w:r>
    </w:p>
    <w:p w14:paraId="42654E6A" w14:textId="39D56587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 postanowieniami wzoru umowy i zobowiązujemy się, w przypadku wyboru naszej oferty, do jej  zawarcia na określonych w niej warunkach, w miejscu i terminie wyznaczonym przez zamawiającego;</w:t>
      </w:r>
    </w:p>
    <w:p w14:paraId="4AA4CFEC" w14:textId="3728C56F" w:rsidR="00B5068B" w:rsidRDefault="00B5068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068B">
        <w:rPr>
          <w:rFonts w:ascii="Arial" w:hAnsi="Arial" w:cs="Arial"/>
          <w:sz w:val="20"/>
          <w:szCs w:val="20"/>
        </w:rPr>
        <w:t>zobowiązujemy się do wniesienia zabezpieczenia należytego wykonania umowy</w:t>
      </w:r>
      <w:r>
        <w:rPr>
          <w:rFonts w:ascii="Arial" w:hAnsi="Arial" w:cs="Arial"/>
          <w:sz w:val="20"/>
          <w:szCs w:val="20"/>
        </w:rPr>
        <w:t xml:space="preserve"> </w:t>
      </w:r>
      <w:r w:rsidRPr="00B5068B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 ubezpieczenia</w:t>
      </w:r>
      <w:r w:rsidRPr="00B5068B">
        <w:rPr>
          <w:rFonts w:ascii="Arial" w:hAnsi="Arial" w:cs="Arial"/>
          <w:sz w:val="20"/>
          <w:szCs w:val="20"/>
        </w:rPr>
        <w:t xml:space="preserve"> o któr</w:t>
      </w:r>
      <w:r>
        <w:rPr>
          <w:rFonts w:ascii="Arial" w:hAnsi="Arial" w:cs="Arial"/>
          <w:sz w:val="20"/>
          <w:szCs w:val="20"/>
        </w:rPr>
        <w:t>ym</w:t>
      </w:r>
      <w:r w:rsidRPr="00B5068B">
        <w:rPr>
          <w:rFonts w:ascii="Arial" w:hAnsi="Arial" w:cs="Arial"/>
          <w:sz w:val="20"/>
          <w:szCs w:val="20"/>
        </w:rPr>
        <w:t xml:space="preserve"> mowa w § 1</w:t>
      </w:r>
      <w:r>
        <w:rPr>
          <w:rFonts w:ascii="Arial" w:hAnsi="Arial" w:cs="Arial"/>
          <w:sz w:val="20"/>
          <w:szCs w:val="20"/>
        </w:rPr>
        <w:t>1</w:t>
      </w:r>
      <w:r w:rsidRPr="00B5068B">
        <w:rPr>
          <w:rFonts w:ascii="Arial" w:hAnsi="Arial" w:cs="Arial"/>
          <w:sz w:val="20"/>
          <w:szCs w:val="20"/>
        </w:rPr>
        <w:t xml:space="preserve"> wzoru umowy.</w:t>
      </w:r>
    </w:p>
    <w:p w14:paraId="322AF197" w14:textId="0205A73A" w:rsidR="00C9217C" w:rsidRPr="001A178E" w:rsidRDefault="00C9217C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9217C">
        <w:rPr>
          <w:rFonts w:ascii="Arial" w:hAnsi="Arial" w:cs="Arial"/>
          <w:sz w:val="20"/>
          <w:szCs w:val="20"/>
        </w:rPr>
        <w:t xml:space="preserve">Oferujemy gwarancję jakości na wykonany przedmiot umowy na okres </w:t>
      </w:r>
      <w:r>
        <w:rPr>
          <w:rFonts w:ascii="Arial" w:hAnsi="Arial" w:cs="Arial"/>
          <w:sz w:val="20"/>
          <w:szCs w:val="20"/>
        </w:rPr>
        <w:t>minimum 36</w:t>
      </w:r>
      <w:r w:rsidRPr="00C9217C">
        <w:rPr>
          <w:rFonts w:ascii="Arial" w:hAnsi="Arial" w:cs="Arial"/>
          <w:sz w:val="20"/>
          <w:szCs w:val="20"/>
        </w:rPr>
        <w:t xml:space="preserve"> miesięcy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C9217C">
        <w:rPr>
          <w:rFonts w:ascii="Arial" w:hAnsi="Arial" w:cs="Arial"/>
          <w:sz w:val="20"/>
          <w:szCs w:val="20"/>
        </w:rPr>
        <w:t xml:space="preserve"> od dnia podpisania przez strony końcowego protokołu odbioru (bez zastrzeżeń).</w:t>
      </w:r>
    </w:p>
    <w:p w14:paraId="437E0F80" w14:textId="47F375AD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740037A1" w14:textId="4310D582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uważamy się za związanych niniejszą ofertą przez okres </w:t>
      </w:r>
      <w:r w:rsidR="00C963D7">
        <w:rPr>
          <w:rFonts w:ascii="Arial" w:hAnsi="Arial" w:cs="Arial"/>
          <w:sz w:val="20"/>
          <w:szCs w:val="20"/>
        </w:rPr>
        <w:t>3</w:t>
      </w:r>
      <w:r w:rsidRPr="001A178E">
        <w:rPr>
          <w:rFonts w:ascii="Arial" w:hAnsi="Arial" w:cs="Arial"/>
          <w:sz w:val="20"/>
          <w:szCs w:val="20"/>
        </w:rPr>
        <w:t>0 dni licząc od dnia otwarcia ofert (włącznie z tym dniem);</w:t>
      </w:r>
    </w:p>
    <w:p w14:paraId="4763207C" w14:textId="6F89F676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Pr="001A178E">
        <w:rPr>
          <w:rFonts w:ascii="Arial" w:hAnsi="Arial" w:cs="Arial"/>
          <w:sz w:val="20"/>
          <w:szCs w:val="20"/>
        </w:rPr>
        <w:t>.</w:t>
      </w:r>
    </w:p>
    <w:p w14:paraId="3B701C2C" w14:textId="2A0DF4EE" w:rsidR="00197AAB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zgodnie w wymaganiami zamawiającego określonymi w Rozdziale </w:t>
      </w:r>
      <w:r w:rsidR="00B64680">
        <w:rPr>
          <w:rFonts w:ascii="Arial" w:hAnsi="Arial" w:cs="Arial"/>
          <w:sz w:val="20"/>
          <w:szCs w:val="20"/>
        </w:rPr>
        <w:t>IX</w:t>
      </w:r>
      <w:r w:rsidRPr="001A178E">
        <w:rPr>
          <w:rFonts w:ascii="Arial" w:hAnsi="Arial" w:cs="Arial"/>
          <w:sz w:val="20"/>
          <w:szCs w:val="20"/>
        </w:rPr>
        <w:t xml:space="preserve"> specyfikacji istotnych warunków zamówienia w</w:t>
      </w:r>
      <w:r w:rsidR="00637650" w:rsidRPr="001A178E">
        <w:rPr>
          <w:rFonts w:ascii="Arial" w:hAnsi="Arial" w:cs="Arial"/>
          <w:sz w:val="20"/>
          <w:szCs w:val="20"/>
        </w:rPr>
        <w:t>adium zostało wniesione w</w:t>
      </w:r>
      <w:r w:rsidR="002F124C" w:rsidRPr="001A178E">
        <w:rPr>
          <w:rFonts w:ascii="Arial" w:hAnsi="Arial" w:cs="Arial"/>
          <w:sz w:val="20"/>
          <w:szCs w:val="20"/>
        </w:rPr>
        <w:t> </w:t>
      </w:r>
      <w:r w:rsidR="00637650" w:rsidRPr="001A178E">
        <w:rPr>
          <w:rFonts w:ascii="Arial" w:hAnsi="Arial" w:cs="Arial"/>
          <w:sz w:val="20"/>
          <w:szCs w:val="20"/>
        </w:rPr>
        <w:t>formie</w:t>
      </w:r>
      <w:r w:rsidRPr="001A178E">
        <w:rPr>
          <w:rFonts w:ascii="Arial" w:hAnsi="Arial" w:cs="Arial"/>
          <w:sz w:val="20"/>
          <w:szCs w:val="20"/>
        </w:rPr>
        <w:t xml:space="preserve"> </w:t>
      </w:r>
      <w:r w:rsidR="00637650" w:rsidRPr="001A178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</w:p>
    <w:p w14:paraId="28BBC104" w14:textId="77777777" w:rsidR="002F124C" w:rsidRPr="001A178E" w:rsidRDefault="00B73F56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Zwrotu wadium, na zasadach określonych w art. 46 ustawy </w:t>
      </w:r>
      <w:r w:rsidR="003557B5" w:rsidRPr="001A178E">
        <w:rPr>
          <w:rFonts w:ascii="Arial" w:hAnsi="Arial" w:cs="Arial"/>
          <w:sz w:val="20"/>
          <w:szCs w:val="20"/>
        </w:rPr>
        <w:t xml:space="preserve">z dnia 29 stycznia 2004 r. </w:t>
      </w:r>
      <w:r w:rsidRPr="001A178E">
        <w:rPr>
          <w:rFonts w:ascii="Arial" w:hAnsi="Arial" w:cs="Arial"/>
          <w:sz w:val="20"/>
          <w:szCs w:val="20"/>
        </w:rPr>
        <w:t xml:space="preserve">Prawo zamówień publicznych, prosimy dokonać na rachunek </w:t>
      </w:r>
      <w:r w:rsidRPr="001A178E">
        <w:rPr>
          <w:rFonts w:ascii="Arial" w:hAnsi="Arial" w:cs="Arial"/>
          <w:i/>
          <w:sz w:val="20"/>
          <w:szCs w:val="20"/>
        </w:rPr>
        <w:t>(</w:t>
      </w:r>
      <w:r w:rsidR="003557B5" w:rsidRPr="001A178E">
        <w:rPr>
          <w:rFonts w:ascii="Arial" w:hAnsi="Arial" w:cs="Arial"/>
          <w:i/>
          <w:sz w:val="20"/>
          <w:szCs w:val="20"/>
        </w:rPr>
        <w:t xml:space="preserve">uzupełnić, </w:t>
      </w:r>
      <w:r w:rsidRPr="001A178E">
        <w:rPr>
          <w:rFonts w:ascii="Arial" w:hAnsi="Arial" w:cs="Arial"/>
          <w:i/>
          <w:sz w:val="20"/>
          <w:szCs w:val="20"/>
        </w:rPr>
        <w:t>jeżeli Wykonawca wniósł wadium w pieniądzu)</w:t>
      </w:r>
      <w:r w:rsidRPr="001A178E">
        <w:rPr>
          <w:rFonts w:ascii="Arial" w:hAnsi="Arial" w:cs="Arial"/>
          <w:sz w:val="20"/>
          <w:szCs w:val="20"/>
        </w:rPr>
        <w:t>:</w:t>
      </w:r>
    </w:p>
    <w:p w14:paraId="2EB66460" w14:textId="779EF8CD" w:rsidR="00197AAB" w:rsidRPr="001A178E" w:rsidRDefault="00B73F56" w:rsidP="002F124C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</w:t>
      </w:r>
      <w:r w:rsidR="003557B5" w:rsidRPr="001A178E">
        <w:rPr>
          <w:rFonts w:ascii="Arial" w:hAnsi="Arial" w:cs="Arial"/>
          <w:sz w:val="20"/>
          <w:szCs w:val="20"/>
        </w:rPr>
        <w:t>..</w:t>
      </w:r>
      <w:r w:rsidRPr="001A178E">
        <w:rPr>
          <w:rFonts w:ascii="Arial" w:hAnsi="Arial" w:cs="Arial"/>
          <w:sz w:val="20"/>
          <w:szCs w:val="20"/>
        </w:rPr>
        <w:t>................</w:t>
      </w:r>
      <w:r w:rsidR="00DE2087" w:rsidRPr="001A178E">
        <w:rPr>
          <w:rFonts w:ascii="Arial" w:hAnsi="Arial" w:cs="Arial"/>
          <w:sz w:val="20"/>
          <w:szCs w:val="20"/>
        </w:rPr>
        <w:t>......</w:t>
      </w: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3557B5" w:rsidRPr="001A178E">
        <w:rPr>
          <w:rFonts w:ascii="Arial" w:hAnsi="Arial" w:cs="Arial"/>
          <w:sz w:val="20"/>
          <w:szCs w:val="20"/>
        </w:rPr>
        <w:t>..............</w:t>
      </w:r>
    </w:p>
    <w:p w14:paraId="68DC9089" w14:textId="138611D1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nie 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usług*</w:t>
      </w:r>
    </w:p>
    <w:p w14:paraId="5B11AC47" w14:textId="77777777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500AF68F" w14:textId="366BD518" w:rsidR="00197AAB" w:rsidRPr="001A178E" w:rsidRDefault="00197AAB" w:rsidP="00197AAB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Informujemy, że wybór naszej oferty </w:t>
      </w:r>
      <w:r w:rsidRPr="001A178E">
        <w:rPr>
          <w:rFonts w:ascii="Arial" w:hAnsi="Arial" w:cs="Arial"/>
          <w:b/>
          <w:sz w:val="20"/>
          <w:szCs w:val="20"/>
        </w:rPr>
        <w:t>będzie</w:t>
      </w:r>
      <w:r w:rsidRPr="001A178E">
        <w:rPr>
          <w:rFonts w:ascii="Arial" w:hAnsi="Arial" w:cs="Arial"/>
          <w:sz w:val="20"/>
          <w:szCs w:val="20"/>
        </w:rPr>
        <w:t xml:space="preserve"> prowadzić do powstania u Zamawiającego obowiązku podatkowego („odwrotne obciążenie”), zgodnie z przepisami o podatku od towarów i usług,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zakresie następujących towarów i usług*:</w:t>
      </w:r>
    </w:p>
    <w:tbl>
      <w:tblPr>
        <w:tblW w:w="8848" w:type="dxa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244"/>
        <w:gridCol w:w="2929"/>
      </w:tblGrid>
      <w:tr w:rsidR="00197AAB" w:rsidRPr="001A178E" w14:paraId="0937CBD5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B2D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318E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towaru/usługi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D373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Wartość towaru/usługi netto (bez podatku VAT)</w:t>
            </w:r>
          </w:p>
        </w:tc>
      </w:tr>
      <w:tr w:rsidR="00197AAB" w:rsidRPr="001A178E" w14:paraId="0803A5AD" w14:textId="77777777" w:rsidTr="005159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50D1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2BB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3DA" w14:textId="77777777" w:rsidR="00197AAB" w:rsidRPr="001A178E" w:rsidRDefault="00197AAB" w:rsidP="00197AA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0EF78929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(*niepotrzebne skreślić, a wymagane pola – jeśli dotyczy - uzupełnić )</w:t>
      </w:r>
    </w:p>
    <w:p w14:paraId="49559CEC" w14:textId="77777777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Uwaga: Obowiązek informowania Zamawiającego przez Wykonawcę o możliwości powstania obowiązku podatkowego po stronie Zamawiającego wynika z art. 91 ust. 3a ustawy – Prawo zamówień publicznych. Powstanie obowiązku podatkowego po stronie Zamawiającego może mieć miejsce w przypadku:</w:t>
      </w:r>
    </w:p>
    <w:p w14:paraId="7471D7F5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wewnątrzwspólnotowego nabycia towarów,</w:t>
      </w:r>
    </w:p>
    <w:p w14:paraId="4E76C41F" w14:textId="77777777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importu usług lub towarów,</w:t>
      </w:r>
    </w:p>
    <w:p w14:paraId="3D4EA550" w14:textId="61DAB9EE" w:rsidR="00197AAB" w:rsidRPr="001A178E" w:rsidRDefault="00197AAB" w:rsidP="00197AAB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" w:hAnsi="Arial" w:cs="Arial"/>
          <w:i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mechanizmu odwróconego obciążenia podatkiem VAT, którego istotą jest przeniesienie obowiązku rozliczenia podatku VAT ze sprzedawcy (tu: Wykonawcy) na nabywcę (tu: Zamawiającego).</w:t>
      </w:r>
    </w:p>
    <w:p w14:paraId="0D28D5EB" w14:textId="5599D73F" w:rsidR="00197AAB" w:rsidRPr="001A178E" w:rsidRDefault="00197AAB" w:rsidP="00197AAB">
      <w:pPr>
        <w:spacing w:after="0" w:line="24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1A178E">
        <w:rPr>
          <w:rFonts w:ascii="Arial" w:hAnsi="Arial" w:cs="Arial"/>
          <w:i/>
          <w:sz w:val="18"/>
          <w:szCs w:val="18"/>
        </w:rPr>
        <w:t>Mechanizm znajduje zastosowanie przy obrocie towarami wymienionymi w załączniku nr 11 do ustawy o</w:t>
      </w:r>
      <w:r w:rsidR="000D58AD">
        <w:rPr>
          <w:rFonts w:ascii="Arial" w:hAnsi="Arial" w:cs="Arial"/>
          <w:i/>
          <w:sz w:val="18"/>
          <w:szCs w:val="18"/>
        </w:rPr>
        <w:t> </w:t>
      </w:r>
      <w:r w:rsidRPr="001A178E">
        <w:rPr>
          <w:rFonts w:ascii="Arial" w:hAnsi="Arial" w:cs="Arial"/>
          <w:i/>
          <w:sz w:val="18"/>
          <w:szCs w:val="18"/>
        </w:rPr>
        <w:t>podatku od towarów i usług, gdy spełnione są dodatkowe warunki określone w ustawie. W przypadku podmiotu krajowego, składającego ofertę na dostawę towarów nieobjętych mechanizmem odwróconego obciążenia VAT, wybór jego oferty nie będzie prowadził do powstania obowiązku podatkowego po stronie Zamawiającego (Wykonawca a nie Zamawiający będzie zobowiązany do rozliczenia podatku VAT), a zatem podmiot taki winien wówczas zaznaczyć przypadek pierwszy („nie będzie”).</w:t>
      </w:r>
      <w:r w:rsidRPr="001A178E">
        <w:rPr>
          <w:rFonts w:ascii="Arial" w:hAnsi="Arial" w:cs="Arial"/>
          <w:sz w:val="18"/>
          <w:szCs w:val="18"/>
        </w:rPr>
        <w:t xml:space="preserve"> </w:t>
      </w:r>
    </w:p>
    <w:p w14:paraId="09DC14AB" w14:textId="77777777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lub</w:t>
      </w:r>
    </w:p>
    <w:p w14:paraId="69F99D0D" w14:textId="77777777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Oświadczamy,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80AFD47" w:rsidR="00197AAB" w:rsidRPr="000D58AD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Oświadczamy, że zamówienie zamierzamy wykonać sami*</w:t>
      </w:r>
    </w:p>
    <w:p w14:paraId="1B812E95" w14:textId="10AAD8C6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541A998A" w:rsidR="00197AAB" w:rsidRPr="001A178E" w:rsidRDefault="00197AAB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79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3543"/>
        <w:gridCol w:w="3412"/>
      </w:tblGrid>
      <w:tr w:rsidR="00197AAB" w:rsidRPr="001A178E" w14:paraId="081CD756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(% lub w zł)</w:t>
            </w: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515903">
        <w:trPr>
          <w:trHeight w:val="510"/>
          <w:jc w:val="center"/>
        </w:trPr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7777777" w:rsidR="00197AAB" w:rsidRPr="000D58AD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3154EC3B" w14:textId="5123F0B4" w:rsidR="00197AAB" w:rsidRPr="00C963D7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>Oświadczamy, że w celu potwierdzenia spełniania warunków, o których mowa w</w:t>
      </w:r>
      <w:r w:rsidR="00B93898" w:rsidRPr="00C963D7">
        <w:rPr>
          <w:rFonts w:ascii="Arial" w:hAnsi="Arial" w:cs="Arial"/>
          <w:sz w:val="20"/>
          <w:szCs w:val="20"/>
        </w:rPr>
        <w:t> </w:t>
      </w:r>
      <w:r w:rsidRPr="00C963D7">
        <w:rPr>
          <w:rFonts w:ascii="Arial" w:hAnsi="Arial" w:cs="Arial"/>
          <w:sz w:val="20"/>
          <w:szCs w:val="20"/>
        </w:rPr>
        <w:t xml:space="preserve">Rozdziale V ust. 1 pkt. 2 SIWZ, </w:t>
      </w:r>
      <w:r w:rsidRPr="00C963D7">
        <w:rPr>
          <w:rFonts w:ascii="Arial" w:hAnsi="Arial" w:cs="Arial"/>
          <w:b/>
          <w:sz w:val="20"/>
          <w:szCs w:val="20"/>
        </w:rPr>
        <w:t>nie polegamy</w:t>
      </w:r>
      <w:r w:rsidRPr="00C963D7">
        <w:rPr>
          <w:rFonts w:ascii="Arial" w:hAnsi="Arial" w:cs="Arial"/>
          <w:sz w:val="20"/>
          <w:szCs w:val="20"/>
        </w:rPr>
        <w:t xml:space="preserve"> na zdolnościach technicznych lub zawodowych lub sytuacji finansowej lub ekonomicznej innych podmiotów*</w:t>
      </w:r>
    </w:p>
    <w:p w14:paraId="488BDD81" w14:textId="77777777" w:rsidR="00197AAB" w:rsidRPr="00C963D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>lub</w:t>
      </w:r>
    </w:p>
    <w:p w14:paraId="38BD66EB" w14:textId="77777777" w:rsidR="00197AAB" w:rsidRPr="00C963D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 xml:space="preserve">Oświadczamy, że w celu potwierdzenia spełniania warunków, o których mowa </w:t>
      </w:r>
    </w:p>
    <w:p w14:paraId="55222308" w14:textId="77777777" w:rsidR="00197AAB" w:rsidRPr="00C963D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>w Rozdziale V ust. 1 pkt. 2 SIWZ, w odniesieniu do zamówienia, lub jego części, polegamy na zdolnościach technicznych lub zawodowych lub sytuacji finansowej lub ekonomicznej innych podmiotów, których nazwy (firmy) podajemy*:</w:t>
      </w:r>
    </w:p>
    <w:p w14:paraId="19A6C5B2" w14:textId="77777777" w:rsidR="00197AAB" w:rsidRPr="00C963D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963D7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29F48173" w14:textId="2DFB04B3" w:rsidR="00197AAB" w:rsidRPr="00C963D7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C963D7">
        <w:rPr>
          <w:rFonts w:ascii="Arial" w:hAnsi="Arial" w:cs="Arial"/>
          <w:i/>
          <w:iCs/>
          <w:sz w:val="18"/>
          <w:szCs w:val="18"/>
        </w:rPr>
        <w:t>(*niepotrzebne skreślić, a jeśli dotyczy – uzupełnić zapis)</w:t>
      </w:r>
    </w:p>
    <w:p w14:paraId="6A52A6FD" w14:textId="33774123" w:rsidR="00197AAB" w:rsidRPr="001A178E" w:rsidRDefault="00197AAB" w:rsidP="002F124C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Zgodnie z Rozdziałem VII ust. 1</w:t>
      </w:r>
      <w:r w:rsidR="00C963D7">
        <w:rPr>
          <w:rFonts w:ascii="Arial" w:hAnsi="Arial" w:cs="Arial"/>
          <w:sz w:val="20"/>
          <w:szCs w:val="20"/>
        </w:rPr>
        <w:t>0</w:t>
      </w:r>
      <w:r w:rsidRPr="001A178E">
        <w:rPr>
          <w:rFonts w:ascii="Arial" w:hAnsi="Arial" w:cs="Arial"/>
          <w:sz w:val="20"/>
          <w:szCs w:val="20"/>
        </w:rPr>
        <w:t xml:space="preserve"> SIWZ wskazujemy dostępność poniższych oświadczeń lub dokumentów, o których mowa w Rozdziale VII ust. 6 pkt 1</w:t>
      </w:r>
      <w:r w:rsidR="00C963D7">
        <w:rPr>
          <w:rFonts w:ascii="Arial" w:hAnsi="Arial" w:cs="Arial"/>
          <w:sz w:val="20"/>
          <w:szCs w:val="20"/>
        </w:rPr>
        <w:t>) i 2)</w:t>
      </w:r>
      <w:r w:rsidRPr="001A178E">
        <w:rPr>
          <w:rFonts w:ascii="Arial" w:hAnsi="Arial" w:cs="Arial"/>
          <w:sz w:val="20"/>
          <w:szCs w:val="20"/>
        </w:rPr>
        <w:t xml:space="preserve"> SIWZ w</w:t>
      </w:r>
      <w:r w:rsidR="00B93898" w:rsidRPr="001A178E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formie elektronicznej pod określonymi adresami internetowymi ogólnodostępnych i bezpłatnych baz danych</w:t>
      </w:r>
      <w:r w:rsidRPr="001A178E">
        <w:rPr>
          <w:rStyle w:val="Zakotwiczenieprzypisudolnego"/>
          <w:rFonts w:ascii="Arial" w:hAnsi="Arial" w:cs="Arial"/>
          <w:sz w:val="20"/>
          <w:szCs w:val="20"/>
        </w:rPr>
        <w:footnoteReference w:id="7"/>
      </w:r>
      <w:r w:rsidRPr="001A178E">
        <w:rPr>
          <w:rFonts w:ascii="Arial" w:hAnsi="Arial" w:cs="Arial"/>
          <w:sz w:val="20"/>
          <w:szCs w:val="20"/>
        </w:rPr>
        <w:t>:</w:t>
      </w:r>
    </w:p>
    <w:tbl>
      <w:tblPr>
        <w:tblW w:w="884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736"/>
      </w:tblGrid>
      <w:tr w:rsidR="00197AAB" w:rsidRPr="001A178E" w14:paraId="58698558" w14:textId="77777777" w:rsidTr="00515903">
        <w:trPr>
          <w:cantSplit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5FA679" w14:textId="3AFF0B6A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Nazwa oświadczenia lub dokumentu 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(lub odpowiednie odesłanie do dokumentu wymaganego w SIWZ np. Rozdział VII ust. 6 pkt. </w:t>
            </w:r>
            <w:r w:rsidR="00B93898"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>1</w:t>
            </w:r>
            <w:r w:rsidRPr="001A178E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 lit. a SIWZ)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825E54" w14:textId="77777777" w:rsidR="00197AAB" w:rsidRPr="001A178E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Adres strony internetowej ogólnodostępnej i bezpłatnej bazy danych</w:t>
            </w:r>
          </w:p>
        </w:tc>
      </w:tr>
      <w:tr w:rsidR="00197AAB" w:rsidRPr="001A178E" w14:paraId="520A2559" w14:textId="77777777" w:rsidTr="00515903">
        <w:trPr>
          <w:cantSplit/>
          <w:trHeight w:val="449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32D7016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31E424" w14:textId="77777777" w:rsidR="00197AAB" w:rsidRPr="001A178E" w:rsidRDefault="00197AAB" w:rsidP="00197AA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197AAB" w:rsidRPr="001A178E" w14:paraId="162D4413" w14:textId="77777777" w:rsidTr="00515903">
        <w:trPr>
          <w:cantSplit/>
          <w:trHeight w:val="426"/>
          <w:jc w:val="center"/>
        </w:trPr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A47B33A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4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B3A77D" w14:textId="77777777" w:rsidR="00197AAB" w:rsidRPr="001A178E" w:rsidRDefault="00197AAB" w:rsidP="00197AAB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7B911219" w14:textId="11328556" w:rsidR="00C206FE" w:rsidRPr="001A178E" w:rsidRDefault="00C206FE" w:rsidP="002F124C">
      <w:pPr>
        <w:pStyle w:val="Akapitzlist"/>
        <w:numPr>
          <w:ilvl w:val="0"/>
          <w:numId w:val="30"/>
        </w:numPr>
        <w:spacing w:after="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417AFB47" w14:textId="7423962F" w:rsidR="002F124C" w:rsidRDefault="002F124C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58875" w14:textId="4A909BE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B933D3" w14:textId="6405EFC1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CBB19A" w14:textId="6B694FC3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5DE7B" w14:textId="41D4EB3A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515903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5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515903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5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7777777" w:rsidR="003E6CE3" w:rsidRPr="00197AAB" w:rsidRDefault="003E6CE3" w:rsidP="00197AA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E6CE3" w:rsidRPr="00197AAB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2A4F7" w14:textId="77777777" w:rsidR="008C7BFD" w:rsidRDefault="008C7BFD" w:rsidP="00317639">
      <w:pPr>
        <w:spacing w:after="0" w:line="240" w:lineRule="auto"/>
      </w:pPr>
      <w:r>
        <w:separator/>
      </w:r>
    </w:p>
  </w:endnote>
  <w:endnote w:type="continuationSeparator" w:id="0">
    <w:p w14:paraId="22A03F32" w14:textId="77777777" w:rsidR="008C7BFD" w:rsidRDefault="008C7BFD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B4DE4" w14:textId="77777777" w:rsidR="008C7BFD" w:rsidRDefault="008C7BFD" w:rsidP="00317639">
      <w:pPr>
        <w:spacing w:after="0" w:line="240" w:lineRule="auto"/>
      </w:pPr>
      <w:r>
        <w:separator/>
      </w:r>
    </w:p>
  </w:footnote>
  <w:footnote w:type="continuationSeparator" w:id="0">
    <w:p w14:paraId="4F25E5D8" w14:textId="77777777" w:rsidR="008C7BFD" w:rsidRDefault="008C7BFD" w:rsidP="00317639">
      <w:pPr>
        <w:spacing w:after="0" w:line="240" w:lineRule="auto"/>
      </w:pPr>
      <w:r>
        <w:continuationSeparator/>
      </w:r>
    </w:p>
  </w:footnote>
  <w:footnote w:id="1">
    <w:p w14:paraId="407034BB" w14:textId="77777777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2BA3B6A9" w14:textId="4113A348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 U. L. 124 z 20.5.2003, s. 36) Te informacje są wymagane wyłącznie do celów statystycznych.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Małe przedsiębiorstwo: przedsiębiorstwo, które zatrudnia mniej niż 50 osób i którego roczny obrót lub suma bilansowa nie przekracza 10 milionów euro.</w:t>
      </w:r>
      <w:r w:rsidR="0065039B">
        <w:rPr>
          <w:rFonts w:ascii="Arial" w:hAnsi="Arial" w:cs="Arial"/>
          <w:sz w:val="16"/>
          <w:szCs w:val="16"/>
        </w:rPr>
        <w:t xml:space="preserve"> </w:t>
      </w:r>
      <w:r w:rsidRPr="0065039B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  <w:r w:rsidRPr="0084358A">
        <w:rPr>
          <w:rFonts w:ascii="Book Antiqua" w:hAnsi="Book Antiqua"/>
        </w:rPr>
        <w:t xml:space="preserve"> </w:t>
      </w:r>
    </w:p>
  </w:footnote>
  <w:footnote w:id="3">
    <w:p w14:paraId="78E7F58F" w14:textId="12270789" w:rsidR="00C963D7" w:rsidRDefault="00C963D7">
      <w:pPr>
        <w:pStyle w:val="Tekstprzypisudolnego"/>
      </w:pPr>
      <w:r>
        <w:rPr>
          <w:rStyle w:val="Odwoanieprzypisudolnego"/>
        </w:rPr>
        <w:footnoteRef/>
      </w:r>
      <w:r>
        <w:t xml:space="preserve"> Z zastrzeżeniem skrócenia terminu zgodnie z oferowanym kryterium oceny ofert - </w:t>
      </w:r>
      <w:r w:rsidRPr="00C963D7">
        <w:t>Termin realizacji zamówienia (TR)</w:t>
      </w:r>
    </w:p>
  </w:footnote>
  <w:footnote w:id="4">
    <w:p w14:paraId="2DED0DE6" w14:textId="1BB6B052" w:rsidR="00C9217C" w:rsidRDefault="00C9217C">
      <w:pPr>
        <w:pStyle w:val="Tekstprzypisudolnego"/>
      </w:pPr>
      <w:r>
        <w:rPr>
          <w:rStyle w:val="Odwoanieprzypisudolnego"/>
        </w:rPr>
        <w:footnoteRef/>
      </w:r>
      <w:r>
        <w:t xml:space="preserve"> Z zastrzeżeniem wydłużenia terminu zgodnie z oferowanym kryterium oceny ofert – Okres gwarancji (OG)</w:t>
      </w:r>
    </w:p>
  </w:footnote>
  <w:footnote w:id="5">
    <w:p w14:paraId="24B302D4" w14:textId="0BFE973C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6612C3D" w14:textId="4F81C7B2" w:rsidR="0065039B" w:rsidRDefault="006503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8D3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4F92578C" w14:textId="0AF8F150" w:rsidR="00197AAB" w:rsidRDefault="00197AAB" w:rsidP="00197AA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Wypełnić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8363" w14:textId="77777777" w:rsidR="00317639" w:rsidRDefault="007F2731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D1DE5" w14:textId="165BEE1C" w:rsidR="00C32C40" w:rsidRPr="008A7DB3" w:rsidRDefault="00EE2A0F" w:rsidP="00C32C40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Przetarg nieograniczony – znak sprawy:  SZP.26.1.22.2020</w:t>
    </w:r>
  </w:p>
  <w:p w14:paraId="0360D2D4" w14:textId="77777777" w:rsidR="00C32C40" w:rsidRDefault="00C32C40" w:rsidP="00C32C40">
    <w:pPr>
      <w:pStyle w:val="Nagwek"/>
    </w:pPr>
  </w:p>
  <w:p w14:paraId="34E27407" w14:textId="77777777" w:rsidR="00C32C40" w:rsidRDefault="00C3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0838"/>
    <w:multiLevelType w:val="hybridMultilevel"/>
    <w:tmpl w:val="FD568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3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8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1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6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7" w15:restartNumberingAfterBreak="0">
    <w:nsid w:val="48DB4DA4"/>
    <w:multiLevelType w:val="hybridMultilevel"/>
    <w:tmpl w:val="85E056AE"/>
    <w:lvl w:ilvl="0" w:tplc="C79885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1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3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6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8" w15:restartNumberingAfterBreak="0">
    <w:nsid w:val="6802640F"/>
    <w:multiLevelType w:val="hybridMultilevel"/>
    <w:tmpl w:val="ABEC09D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0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3"/>
  </w:num>
  <w:num w:numId="2">
    <w:abstractNumId w:val="8"/>
  </w:num>
  <w:num w:numId="3">
    <w:abstractNumId w:val="2"/>
  </w:num>
  <w:num w:numId="4">
    <w:abstractNumId w:val="45"/>
  </w:num>
  <w:num w:numId="5">
    <w:abstractNumId w:val="12"/>
  </w:num>
  <w:num w:numId="6">
    <w:abstractNumId w:val="47"/>
  </w:num>
  <w:num w:numId="7">
    <w:abstractNumId w:val="1"/>
  </w:num>
  <w:num w:numId="8">
    <w:abstractNumId w:val="3"/>
  </w:num>
  <w:num w:numId="9">
    <w:abstractNumId w:val="31"/>
  </w:num>
  <w:num w:numId="10">
    <w:abstractNumId w:val="24"/>
  </w:num>
  <w:num w:numId="11">
    <w:abstractNumId w:val="41"/>
  </w:num>
  <w:num w:numId="12">
    <w:abstractNumId w:val="30"/>
  </w:num>
  <w:num w:numId="13">
    <w:abstractNumId w:val="22"/>
  </w:num>
  <w:num w:numId="14">
    <w:abstractNumId w:val="6"/>
  </w:num>
  <w:num w:numId="15">
    <w:abstractNumId w:val="39"/>
  </w:num>
  <w:num w:numId="16">
    <w:abstractNumId w:val="29"/>
  </w:num>
  <w:num w:numId="17">
    <w:abstractNumId w:val="10"/>
  </w:num>
  <w:num w:numId="18">
    <w:abstractNumId w:val="46"/>
  </w:num>
  <w:num w:numId="19">
    <w:abstractNumId w:val="33"/>
  </w:num>
  <w:num w:numId="20">
    <w:abstractNumId w:val="7"/>
  </w:num>
  <w:num w:numId="21">
    <w:abstractNumId w:val="13"/>
  </w:num>
  <w:num w:numId="22">
    <w:abstractNumId w:val="36"/>
  </w:num>
  <w:num w:numId="23">
    <w:abstractNumId w:val="20"/>
  </w:num>
  <w:num w:numId="24">
    <w:abstractNumId w:val="37"/>
  </w:num>
  <w:num w:numId="25">
    <w:abstractNumId w:val="4"/>
  </w:num>
  <w:num w:numId="26">
    <w:abstractNumId w:val="9"/>
  </w:num>
  <w:num w:numId="27">
    <w:abstractNumId w:val="17"/>
  </w:num>
  <w:num w:numId="28">
    <w:abstractNumId w:val="19"/>
  </w:num>
  <w:num w:numId="29">
    <w:abstractNumId w:val="42"/>
  </w:num>
  <w:num w:numId="30">
    <w:abstractNumId w:val="21"/>
  </w:num>
  <w:num w:numId="31">
    <w:abstractNumId w:val="44"/>
  </w:num>
  <w:num w:numId="32">
    <w:abstractNumId w:val="14"/>
  </w:num>
  <w:num w:numId="33">
    <w:abstractNumId w:val="32"/>
  </w:num>
  <w:num w:numId="34">
    <w:abstractNumId w:val="26"/>
  </w:num>
  <w:num w:numId="35">
    <w:abstractNumId w:val="35"/>
  </w:num>
  <w:num w:numId="36">
    <w:abstractNumId w:val="34"/>
  </w:num>
  <w:num w:numId="37">
    <w:abstractNumId w:val="28"/>
  </w:num>
  <w:num w:numId="38">
    <w:abstractNumId w:val="40"/>
  </w:num>
  <w:num w:numId="39">
    <w:abstractNumId w:val="43"/>
  </w:num>
  <w:num w:numId="40">
    <w:abstractNumId w:val="27"/>
  </w:num>
  <w:num w:numId="41">
    <w:abstractNumId w:val="11"/>
  </w:num>
  <w:num w:numId="42">
    <w:abstractNumId w:val="16"/>
  </w:num>
  <w:num w:numId="43">
    <w:abstractNumId w:val="5"/>
  </w:num>
  <w:num w:numId="44">
    <w:abstractNumId w:val="15"/>
  </w:num>
  <w:num w:numId="45">
    <w:abstractNumId w:val="0"/>
  </w:num>
  <w:num w:numId="46">
    <w:abstractNumId w:val="18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315CD"/>
    <w:rsid w:val="00052FC8"/>
    <w:rsid w:val="0006222A"/>
    <w:rsid w:val="000916DE"/>
    <w:rsid w:val="000949CB"/>
    <w:rsid w:val="00094D1F"/>
    <w:rsid w:val="00095EFE"/>
    <w:rsid w:val="000A0C2E"/>
    <w:rsid w:val="000A1C26"/>
    <w:rsid w:val="000C3850"/>
    <w:rsid w:val="000C4B07"/>
    <w:rsid w:val="000D58AD"/>
    <w:rsid w:val="000F5C75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7AC2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7118E"/>
    <w:rsid w:val="00475A8E"/>
    <w:rsid w:val="00482DAD"/>
    <w:rsid w:val="00491597"/>
    <w:rsid w:val="004951FA"/>
    <w:rsid w:val="004A1A00"/>
    <w:rsid w:val="004B11D2"/>
    <w:rsid w:val="004C22BB"/>
    <w:rsid w:val="004C3136"/>
    <w:rsid w:val="004C6FAC"/>
    <w:rsid w:val="004D2633"/>
    <w:rsid w:val="004D786A"/>
    <w:rsid w:val="004F33C3"/>
    <w:rsid w:val="005030C4"/>
    <w:rsid w:val="00507D34"/>
    <w:rsid w:val="00512757"/>
    <w:rsid w:val="00515FD8"/>
    <w:rsid w:val="00521285"/>
    <w:rsid w:val="00533D09"/>
    <w:rsid w:val="00536DF9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F53AD"/>
    <w:rsid w:val="00611431"/>
    <w:rsid w:val="00612FD1"/>
    <w:rsid w:val="006368FF"/>
    <w:rsid w:val="00637650"/>
    <w:rsid w:val="00642BE7"/>
    <w:rsid w:val="00646CB0"/>
    <w:rsid w:val="0064718F"/>
    <w:rsid w:val="0065039B"/>
    <w:rsid w:val="00650588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39CF"/>
    <w:rsid w:val="0079608D"/>
    <w:rsid w:val="007A0E69"/>
    <w:rsid w:val="007B6414"/>
    <w:rsid w:val="007C2C95"/>
    <w:rsid w:val="007C5B04"/>
    <w:rsid w:val="007C7782"/>
    <w:rsid w:val="007D2777"/>
    <w:rsid w:val="007F2610"/>
    <w:rsid w:val="007F2731"/>
    <w:rsid w:val="007F53C0"/>
    <w:rsid w:val="0081021B"/>
    <w:rsid w:val="00821DC4"/>
    <w:rsid w:val="00822134"/>
    <w:rsid w:val="008259D4"/>
    <w:rsid w:val="008334C9"/>
    <w:rsid w:val="00834E43"/>
    <w:rsid w:val="00835197"/>
    <w:rsid w:val="0084358A"/>
    <w:rsid w:val="00844487"/>
    <w:rsid w:val="00844D5B"/>
    <w:rsid w:val="0084701F"/>
    <w:rsid w:val="0087143B"/>
    <w:rsid w:val="0087181B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90302B"/>
    <w:rsid w:val="00914F47"/>
    <w:rsid w:val="00946D64"/>
    <w:rsid w:val="009848CC"/>
    <w:rsid w:val="0099287C"/>
    <w:rsid w:val="00993431"/>
    <w:rsid w:val="009A5870"/>
    <w:rsid w:val="009A639C"/>
    <w:rsid w:val="009B1E9A"/>
    <w:rsid w:val="009B44A2"/>
    <w:rsid w:val="009C26F2"/>
    <w:rsid w:val="009D0CA4"/>
    <w:rsid w:val="009D4274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93898"/>
    <w:rsid w:val="00B96EE9"/>
    <w:rsid w:val="00BA4AB1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FC4"/>
    <w:rsid w:val="00C80381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3740A"/>
    <w:rsid w:val="00F447A5"/>
    <w:rsid w:val="00F52184"/>
    <w:rsid w:val="00F5260F"/>
    <w:rsid w:val="00F548F1"/>
    <w:rsid w:val="00F565FD"/>
    <w:rsid w:val="00F60152"/>
    <w:rsid w:val="00F6296C"/>
    <w:rsid w:val="00F64BA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basedOn w:val="Normalny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29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14</cp:revision>
  <cp:lastPrinted>2020-10-29T14:02:00Z</cp:lastPrinted>
  <dcterms:created xsi:type="dcterms:W3CDTF">2020-10-01T15:27:00Z</dcterms:created>
  <dcterms:modified xsi:type="dcterms:W3CDTF">2020-10-29T14:03:00Z</dcterms:modified>
</cp:coreProperties>
</file>